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D09B1" w14:textId="65F47A78" w:rsidR="002647D0" w:rsidRPr="006A7E10" w:rsidRDefault="00400ADF" w:rsidP="00400ADF">
      <w:pPr>
        <w:jc w:val="center"/>
        <w:rPr>
          <w:b/>
          <w:bCs/>
          <w:sz w:val="36"/>
          <w:szCs w:val="36"/>
        </w:rPr>
      </w:pPr>
      <w:r w:rsidRPr="006A7E10">
        <w:rPr>
          <w:b/>
          <w:bCs/>
          <w:sz w:val="36"/>
          <w:szCs w:val="36"/>
        </w:rPr>
        <w:t>RENCONTRE SOLIHA dans le cadre de l’étude de faisabilité confié par la municipalité pour la création de logement inclusifs sur la commune de LALBENQUE.</w:t>
      </w:r>
    </w:p>
    <w:p w14:paraId="333DBCE2" w14:textId="6833DEAE" w:rsidR="00400ADF" w:rsidRPr="006A7E10" w:rsidRDefault="00400ADF" w:rsidP="00400ADF">
      <w:pPr>
        <w:rPr>
          <w:b/>
          <w:bCs/>
          <w:sz w:val="36"/>
          <w:szCs w:val="36"/>
        </w:rPr>
      </w:pPr>
    </w:p>
    <w:p w14:paraId="7FEE69A3" w14:textId="4D4FB8F3" w:rsidR="00400ADF" w:rsidRPr="006A7E10" w:rsidRDefault="00400ADF" w:rsidP="00400ADF">
      <w:pPr>
        <w:rPr>
          <w:sz w:val="36"/>
          <w:szCs w:val="36"/>
        </w:rPr>
      </w:pPr>
      <w:r w:rsidRPr="006A7E10">
        <w:rPr>
          <w:b/>
          <w:bCs/>
          <w:sz w:val="36"/>
          <w:szCs w:val="36"/>
        </w:rPr>
        <w:t>Lundi 26 février 2024</w:t>
      </w:r>
      <w:r w:rsidRPr="006A7E10">
        <w:rPr>
          <w:sz w:val="36"/>
          <w:szCs w:val="36"/>
        </w:rPr>
        <w:t xml:space="preserve"> : rencontre de l’association </w:t>
      </w:r>
      <w:r w:rsidRPr="006A7E10">
        <w:rPr>
          <w:b/>
          <w:bCs/>
          <w:i/>
          <w:iCs/>
          <w:sz w:val="36"/>
          <w:szCs w:val="36"/>
        </w:rPr>
        <w:t>SOLIHA</w:t>
      </w:r>
      <w:r w:rsidRPr="006A7E10">
        <w:rPr>
          <w:sz w:val="36"/>
          <w:szCs w:val="36"/>
        </w:rPr>
        <w:t xml:space="preserve"> avec les habitants de Lalbenque pour recueillir leur parole, leurs besoins et attentes sur le projet de logements inclusifs à la VAYSSADE. </w:t>
      </w:r>
    </w:p>
    <w:p w14:paraId="3C2FD7D5" w14:textId="566BD512" w:rsidR="00400ADF" w:rsidRPr="006A7E10" w:rsidRDefault="00400ADF" w:rsidP="00400ADF">
      <w:pPr>
        <w:pStyle w:val="Titre2"/>
        <w:shd w:val="clear" w:color="auto" w:fill="FFFFFF"/>
        <w:spacing w:before="0"/>
        <w:rPr>
          <w:rFonts w:asciiTheme="minorHAnsi" w:eastAsiaTheme="minorHAnsi" w:hAnsiTheme="minorHAnsi" w:cstheme="minorBidi"/>
          <w:b/>
          <w:bCs/>
          <w:i/>
          <w:iCs/>
          <w:color w:val="auto"/>
          <w:sz w:val="36"/>
          <w:szCs w:val="36"/>
        </w:rPr>
      </w:pPr>
      <w:r w:rsidRPr="006A7E10">
        <w:rPr>
          <w:rFonts w:asciiTheme="minorHAnsi" w:eastAsiaTheme="minorHAnsi" w:hAnsiTheme="minorHAnsi" w:cstheme="minorBidi"/>
          <w:b/>
          <w:bCs/>
          <w:i/>
          <w:iCs/>
          <w:color w:val="auto"/>
          <w:sz w:val="36"/>
          <w:szCs w:val="36"/>
        </w:rPr>
        <w:t>SOLIHA « solidaire pour l’habitat » est une association loi 1901 composée de 13 salariés</w:t>
      </w:r>
      <w:r w:rsidR="00BF2FBB" w:rsidRPr="00BF2FBB">
        <w:rPr>
          <w:rFonts w:asciiTheme="minorHAnsi" w:eastAsiaTheme="minorHAnsi" w:hAnsiTheme="minorHAnsi" w:cs="Times New Roman (Corps CS)"/>
          <w:b/>
          <w:bCs/>
          <w:i/>
          <w:iCs/>
          <w:color w:val="FF0000"/>
          <w:sz w:val="36"/>
          <w:szCs w:val="36"/>
        </w:rPr>
        <w:t>,</w:t>
      </w:r>
      <w:r w:rsidRPr="006A7E10">
        <w:rPr>
          <w:rFonts w:asciiTheme="minorHAnsi" w:eastAsiaTheme="minorHAnsi" w:hAnsiTheme="minorHAnsi" w:cstheme="minorBidi"/>
          <w:b/>
          <w:bCs/>
          <w:i/>
          <w:iCs/>
          <w:color w:val="auto"/>
          <w:sz w:val="36"/>
          <w:szCs w:val="36"/>
        </w:rPr>
        <w:t xml:space="preserve"> 1er acteur associatif national de l’habitat privé à vocation sociale.</w:t>
      </w:r>
    </w:p>
    <w:p w14:paraId="3FD413CF" w14:textId="1AF90EFA" w:rsidR="00400ADF" w:rsidRPr="006A7E10" w:rsidRDefault="00DC09C4" w:rsidP="00400ADF">
      <w:pPr>
        <w:rPr>
          <w:sz w:val="36"/>
          <w:szCs w:val="36"/>
        </w:rPr>
      </w:pPr>
      <w:r w:rsidRPr="006A7E10">
        <w:rPr>
          <w:sz w:val="36"/>
          <w:szCs w:val="36"/>
        </w:rPr>
        <w:t xml:space="preserve">SOLIHA est représenté ce jour par sa directrice Me PIETTE Christine, accompagnée de Sophie CHEVRIER qui a en charge la partie sociale du projet. </w:t>
      </w:r>
    </w:p>
    <w:p w14:paraId="722F5E93" w14:textId="56830E1A" w:rsidR="00DC09C4" w:rsidRPr="006A7E10" w:rsidRDefault="00DC09C4" w:rsidP="00400ADF">
      <w:pPr>
        <w:rPr>
          <w:sz w:val="36"/>
          <w:szCs w:val="36"/>
        </w:rPr>
      </w:pPr>
      <w:r w:rsidRPr="006A7E10">
        <w:rPr>
          <w:sz w:val="36"/>
          <w:szCs w:val="36"/>
        </w:rPr>
        <w:t xml:space="preserve">SOLIHA a été mandaté par la mairie pour faire une étude de faisabilité de </w:t>
      </w:r>
      <w:r w:rsidRPr="006A7E10">
        <w:rPr>
          <w:b/>
          <w:bCs/>
          <w:i/>
          <w:iCs/>
          <w:sz w:val="36"/>
          <w:szCs w:val="36"/>
        </w:rPr>
        <w:t>logements inclusifs</w:t>
      </w:r>
      <w:r w:rsidRPr="006A7E10">
        <w:rPr>
          <w:sz w:val="36"/>
          <w:szCs w:val="36"/>
        </w:rPr>
        <w:t xml:space="preserve"> sur un terrain qui lui appartient et qui comprend en autre le bâtiment « LA VAYSSADE ». </w:t>
      </w:r>
    </w:p>
    <w:p w14:paraId="36F25E50" w14:textId="38206B1B" w:rsidR="00DC09C4" w:rsidRPr="006A7E10" w:rsidRDefault="00DC09C4" w:rsidP="00400ADF">
      <w:pPr>
        <w:rPr>
          <w:b/>
          <w:bCs/>
          <w:i/>
          <w:iCs/>
          <w:sz w:val="36"/>
          <w:szCs w:val="36"/>
        </w:rPr>
      </w:pPr>
      <w:r w:rsidRPr="006A7E10">
        <w:rPr>
          <w:b/>
          <w:bCs/>
          <w:i/>
          <w:iCs/>
          <w:sz w:val="36"/>
          <w:szCs w:val="36"/>
        </w:rPr>
        <w:t>L’habitat inclusif est un habitat accompagné, partagé et inséré dans la vie locale. Il est destiné aux personnes âgées et aux personnes en situation de handicap qui font le choix, à titre de résidence principale, d’un </w:t>
      </w:r>
      <w:r w:rsidRPr="006A7E10">
        <w:rPr>
          <w:i/>
          <w:iCs/>
          <w:sz w:val="36"/>
          <w:szCs w:val="36"/>
        </w:rPr>
        <w:t>mode d’habitation regroupé</w:t>
      </w:r>
      <w:r w:rsidRPr="006A7E10">
        <w:rPr>
          <w:b/>
          <w:bCs/>
          <w:i/>
          <w:iCs/>
          <w:sz w:val="36"/>
          <w:szCs w:val="36"/>
        </w:rPr>
        <w:t>, entre elles ou avec d’autres personnes. Ce mode d’habitat regroupé est assorti d’un projet de vie sociale.</w:t>
      </w:r>
    </w:p>
    <w:p w14:paraId="54F0A686" w14:textId="01D9E717" w:rsidR="00DC09C4" w:rsidRPr="006A7E10" w:rsidRDefault="00DC09C4" w:rsidP="00400ADF">
      <w:pPr>
        <w:rPr>
          <w:sz w:val="36"/>
          <w:szCs w:val="36"/>
        </w:rPr>
      </w:pPr>
      <w:r w:rsidRPr="006A7E10">
        <w:rPr>
          <w:sz w:val="36"/>
          <w:szCs w:val="36"/>
        </w:rPr>
        <w:t>Claire MARZET et Corinne CORMORECHE se sont rendues à cette réunion en tant que représentante</w:t>
      </w:r>
      <w:r w:rsidR="00777C21" w:rsidRPr="00777C21">
        <w:rPr>
          <w:rFonts w:cs="Times New Roman (Corps CS)"/>
          <w:color w:val="FF0000"/>
          <w:sz w:val="36"/>
          <w:szCs w:val="36"/>
        </w:rPr>
        <w:t>s</w:t>
      </w:r>
      <w:r w:rsidRPr="006A7E10">
        <w:rPr>
          <w:sz w:val="36"/>
          <w:szCs w:val="36"/>
        </w:rPr>
        <w:t xml:space="preserve"> de la Tresse, ce projet ayant vocation à tisser des liens </w:t>
      </w:r>
      <w:r w:rsidR="003C2D81" w:rsidRPr="006A7E10">
        <w:rPr>
          <w:sz w:val="36"/>
          <w:szCs w:val="36"/>
        </w:rPr>
        <w:t>à terme</w:t>
      </w:r>
      <w:r w:rsidR="00BF2FBB" w:rsidRPr="00BF2FBB">
        <w:rPr>
          <w:rFonts w:cs="Times New Roman (Corps CS)"/>
          <w:color w:val="FF0000"/>
          <w:sz w:val="36"/>
          <w:szCs w:val="36"/>
        </w:rPr>
        <w:t>,</w:t>
      </w:r>
      <w:r w:rsidR="003C2D81" w:rsidRPr="006A7E10">
        <w:rPr>
          <w:sz w:val="36"/>
          <w:szCs w:val="36"/>
        </w:rPr>
        <w:t xml:space="preserve"> aussi bien </w:t>
      </w:r>
      <w:proofErr w:type="gramStart"/>
      <w:r w:rsidR="003C2D81" w:rsidRPr="006A7E10">
        <w:rPr>
          <w:sz w:val="36"/>
          <w:szCs w:val="36"/>
        </w:rPr>
        <w:t>en terme de</w:t>
      </w:r>
      <w:proofErr w:type="gramEnd"/>
      <w:r w:rsidR="003C2D81" w:rsidRPr="006A7E10">
        <w:rPr>
          <w:sz w:val="36"/>
          <w:szCs w:val="36"/>
        </w:rPr>
        <w:t xml:space="preserve"> locaux, que d’activités sociales ou culturelles. </w:t>
      </w:r>
    </w:p>
    <w:p w14:paraId="09F48B0C" w14:textId="1A03843E" w:rsidR="003C2D81" w:rsidRPr="006A7E10" w:rsidRDefault="003C2D81" w:rsidP="00400ADF">
      <w:pPr>
        <w:rPr>
          <w:sz w:val="36"/>
          <w:szCs w:val="36"/>
        </w:rPr>
      </w:pPr>
      <w:r w:rsidRPr="006A7E10">
        <w:rPr>
          <w:sz w:val="36"/>
          <w:szCs w:val="36"/>
        </w:rPr>
        <w:t xml:space="preserve">7 autres personnes étaient présentes lors de cette rencontre, habitants de LALBENQUE, retraités, curieux du projet mais </w:t>
      </w:r>
      <w:r w:rsidR="00B930B5" w:rsidRPr="006A7E10">
        <w:rPr>
          <w:sz w:val="36"/>
          <w:szCs w:val="36"/>
        </w:rPr>
        <w:t>p</w:t>
      </w:r>
      <w:r w:rsidRPr="006A7E10">
        <w:rPr>
          <w:sz w:val="36"/>
          <w:szCs w:val="36"/>
        </w:rPr>
        <w:t>as forcément intéressés ou éligibles au dispositif</w:t>
      </w:r>
      <w:r w:rsidR="00777C21">
        <w:rPr>
          <w:sz w:val="36"/>
          <w:szCs w:val="36"/>
        </w:rPr>
        <w:t xml:space="preserve">, </w:t>
      </w:r>
      <w:r w:rsidR="00777C21" w:rsidRPr="00541879">
        <w:rPr>
          <w:sz w:val="36"/>
          <w:szCs w:val="36"/>
        </w:rPr>
        <w:t xml:space="preserve">ayant </w:t>
      </w:r>
      <w:r w:rsidR="003167DB" w:rsidRPr="00541879">
        <w:rPr>
          <w:sz w:val="36"/>
          <w:szCs w:val="36"/>
        </w:rPr>
        <w:t>rencontré Fréd</w:t>
      </w:r>
      <w:r w:rsidR="00130355" w:rsidRPr="00541879">
        <w:rPr>
          <w:sz w:val="36"/>
          <w:szCs w:val="36"/>
        </w:rPr>
        <w:t>é</w:t>
      </w:r>
      <w:r w:rsidR="003167DB" w:rsidRPr="00541879">
        <w:rPr>
          <w:sz w:val="36"/>
          <w:szCs w:val="36"/>
        </w:rPr>
        <w:t xml:space="preserve">rique </w:t>
      </w:r>
      <w:r w:rsidR="003167DB" w:rsidRPr="00541879">
        <w:rPr>
          <w:sz w:val="36"/>
          <w:szCs w:val="36"/>
        </w:rPr>
        <w:lastRenderedPageBreak/>
        <w:t>Cassaigne,</w:t>
      </w:r>
      <w:r w:rsidR="00130355" w:rsidRPr="00541879">
        <w:rPr>
          <w:sz w:val="36"/>
          <w:szCs w:val="36"/>
        </w:rPr>
        <w:t xml:space="preserve"> et Kevin Delon, adjoint au Maire</w:t>
      </w:r>
      <w:r w:rsidR="00777C21" w:rsidRPr="00541879">
        <w:rPr>
          <w:sz w:val="36"/>
          <w:szCs w:val="36"/>
        </w:rPr>
        <w:t xml:space="preserve"> </w:t>
      </w:r>
      <w:r w:rsidR="003167DB" w:rsidRPr="00541879">
        <w:rPr>
          <w:sz w:val="36"/>
          <w:szCs w:val="36"/>
        </w:rPr>
        <w:t>dans le cadre de « </w:t>
      </w:r>
      <w:r w:rsidR="00777C21" w:rsidRPr="00541879">
        <w:rPr>
          <w:sz w:val="36"/>
          <w:szCs w:val="36"/>
        </w:rPr>
        <w:t xml:space="preserve">Petites Villes </w:t>
      </w:r>
      <w:r w:rsidR="003167DB" w:rsidRPr="00541879">
        <w:rPr>
          <w:sz w:val="36"/>
          <w:szCs w:val="36"/>
        </w:rPr>
        <w:t>d’aujourd’hui et de demain »</w:t>
      </w:r>
      <w:r w:rsidR="00777C21" w:rsidRPr="00541879">
        <w:rPr>
          <w:sz w:val="36"/>
          <w:szCs w:val="36"/>
        </w:rPr>
        <w:t xml:space="preserve">, </w:t>
      </w:r>
      <w:r w:rsidR="003167DB" w:rsidRPr="00541879">
        <w:rPr>
          <w:sz w:val="36"/>
          <w:szCs w:val="36"/>
        </w:rPr>
        <w:t>en Décembre 2023</w:t>
      </w:r>
      <w:r w:rsidR="00541879" w:rsidRPr="00541879">
        <w:rPr>
          <w:sz w:val="36"/>
          <w:szCs w:val="36"/>
        </w:rPr>
        <w:t>.</w:t>
      </w:r>
    </w:p>
    <w:p w14:paraId="1E09124E" w14:textId="3F6A348B" w:rsidR="003C2D81" w:rsidRPr="006A7E10" w:rsidRDefault="003C2D81" w:rsidP="00400ADF">
      <w:pPr>
        <w:rPr>
          <w:sz w:val="36"/>
          <w:szCs w:val="36"/>
        </w:rPr>
      </w:pPr>
      <w:r w:rsidRPr="006A7E10">
        <w:rPr>
          <w:b/>
          <w:bCs/>
          <w:sz w:val="36"/>
          <w:szCs w:val="36"/>
          <w:u w:val="single"/>
        </w:rPr>
        <w:t>LEPROJET</w:t>
      </w:r>
      <w:r w:rsidRPr="006A7E10">
        <w:rPr>
          <w:sz w:val="36"/>
          <w:szCs w:val="36"/>
        </w:rPr>
        <w:t xml:space="preserve"> comprend la réalisation de 18 logements (du T2, T3 et plus </w:t>
      </w:r>
      <w:proofErr w:type="gramStart"/>
      <w:r w:rsidRPr="006A7E10">
        <w:rPr>
          <w:sz w:val="36"/>
          <w:szCs w:val="36"/>
        </w:rPr>
        <w:t>pour</w:t>
      </w:r>
      <w:proofErr w:type="gramEnd"/>
      <w:r w:rsidRPr="006A7E10">
        <w:rPr>
          <w:sz w:val="36"/>
          <w:szCs w:val="36"/>
        </w:rPr>
        <w:t xml:space="preserve"> des familles) sociaux conventionnés dont 10 logements seront réservés à des logements inclusifs.</w:t>
      </w:r>
    </w:p>
    <w:p w14:paraId="2FA47ED0" w14:textId="77777777" w:rsidR="00B930B5" w:rsidRPr="006A7E10" w:rsidRDefault="004E7F9B" w:rsidP="00B930B5">
      <w:pPr>
        <w:rPr>
          <w:b/>
          <w:bCs/>
          <w:i/>
          <w:iCs/>
          <w:sz w:val="36"/>
          <w:szCs w:val="36"/>
        </w:rPr>
      </w:pPr>
      <w:r w:rsidRPr="006A7E10">
        <w:rPr>
          <w:b/>
          <w:bCs/>
          <w:i/>
          <w:iCs/>
          <w:sz w:val="36"/>
          <w:szCs w:val="36"/>
        </w:rPr>
        <w:t>Suggestions des habitants </w:t>
      </w:r>
      <w:r w:rsidR="004A3891" w:rsidRPr="006A7E10">
        <w:rPr>
          <w:b/>
          <w:bCs/>
          <w:i/>
          <w:iCs/>
          <w:sz w:val="36"/>
          <w:szCs w:val="36"/>
        </w:rPr>
        <w:t xml:space="preserve">pour les espaces individuels </w:t>
      </w:r>
      <w:r w:rsidRPr="006A7E10">
        <w:rPr>
          <w:b/>
          <w:bCs/>
          <w:i/>
          <w:iCs/>
          <w:sz w:val="36"/>
          <w:szCs w:val="36"/>
        </w:rPr>
        <w:t xml:space="preserve">: </w:t>
      </w:r>
    </w:p>
    <w:p w14:paraId="3A17BC95" w14:textId="3F2CAAE2" w:rsidR="004E7F9B" w:rsidRPr="006A7E10" w:rsidRDefault="004E7F9B" w:rsidP="00B930B5">
      <w:pPr>
        <w:pStyle w:val="Paragraphedeliste"/>
        <w:numPr>
          <w:ilvl w:val="0"/>
          <w:numId w:val="1"/>
        </w:numPr>
        <w:rPr>
          <w:b/>
          <w:bCs/>
          <w:i/>
          <w:iCs/>
          <w:color w:val="4472C4" w:themeColor="accent1"/>
          <w:sz w:val="36"/>
          <w:szCs w:val="36"/>
        </w:rPr>
      </w:pPr>
      <w:r w:rsidRPr="006A7E10">
        <w:rPr>
          <w:b/>
          <w:bCs/>
          <w:i/>
          <w:iCs/>
          <w:color w:val="4472C4" w:themeColor="accent1"/>
          <w:sz w:val="36"/>
          <w:szCs w:val="36"/>
        </w:rPr>
        <w:t>Bonne Isolation ainsi qu’une isolation phonique</w:t>
      </w:r>
    </w:p>
    <w:p w14:paraId="044FB21C" w14:textId="7BB6EF6B" w:rsidR="004E7F9B" w:rsidRPr="006A7E10" w:rsidRDefault="004E7F9B" w:rsidP="004E7F9B">
      <w:pPr>
        <w:pStyle w:val="Paragraphedeliste"/>
        <w:numPr>
          <w:ilvl w:val="0"/>
          <w:numId w:val="1"/>
        </w:numPr>
        <w:rPr>
          <w:b/>
          <w:bCs/>
          <w:i/>
          <w:iCs/>
          <w:color w:val="4472C4" w:themeColor="accent1"/>
          <w:sz w:val="36"/>
          <w:szCs w:val="36"/>
        </w:rPr>
      </w:pPr>
      <w:r w:rsidRPr="006A7E10">
        <w:rPr>
          <w:b/>
          <w:bCs/>
          <w:i/>
          <w:iCs/>
          <w:color w:val="4472C4" w:themeColor="accent1"/>
          <w:sz w:val="36"/>
          <w:szCs w:val="36"/>
        </w:rPr>
        <w:t xml:space="preserve">Un extérieur individuel (type terrasse) </w:t>
      </w:r>
    </w:p>
    <w:p w14:paraId="6F8438FD" w14:textId="3AF4713F" w:rsidR="004E7F9B" w:rsidRPr="006A7E10" w:rsidRDefault="004A3891" w:rsidP="004E7F9B">
      <w:pPr>
        <w:pStyle w:val="Paragraphedeliste"/>
        <w:numPr>
          <w:ilvl w:val="0"/>
          <w:numId w:val="1"/>
        </w:numPr>
        <w:rPr>
          <w:b/>
          <w:bCs/>
          <w:i/>
          <w:iCs/>
          <w:color w:val="4472C4" w:themeColor="accent1"/>
          <w:sz w:val="36"/>
          <w:szCs w:val="36"/>
        </w:rPr>
      </w:pPr>
      <w:r w:rsidRPr="006A7E10">
        <w:rPr>
          <w:b/>
          <w:bCs/>
          <w:i/>
          <w:iCs/>
          <w:color w:val="4472C4" w:themeColor="accent1"/>
          <w:sz w:val="36"/>
          <w:szCs w:val="36"/>
        </w:rPr>
        <w:t>Un cellier</w:t>
      </w:r>
    </w:p>
    <w:p w14:paraId="4E21F413" w14:textId="7935AB5A" w:rsidR="004A3891" w:rsidRPr="006A7E10" w:rsidRDefault="004A3891" w:rsidP="004E7F9B">
      <w:pPr>
        <w:pStyle w:val="Paragraphedeliste"/>
        <w:numPr>
          <w:ilvl w:val="0"/>
          <w:numId w:val="1"/>
        </w:numPr>
        <w:rPr>
          <w:b/>
          <w:bCs/>
          <w:i/>
          <w:iCs/>
          <w:color w:val="4472C4" w:themeColor="accent1"/>
          <w:sz w:val="36"/>
          <w:szCs w:val="36"/>
        </w:rPr>
      </w:pPr>
      <w:r w:rsidRPr="006A7E10">
        <w:rPr>
          <w:b/>
          <w:bCs/>
          <w:i/>
          <w:iCs/>
          <w:color w:val="4472C4" w:themeColor="accent1"/>
          <w:sz w:val="36"/>
          <w:szCs w:val="36"/>
        </w:rPr>
        <w:t xml:space="preserve">Une cuisine ouverte </w:t>
      </w:r>
    </w:p>
    <w:p w14:paraId="21AC2D0D" w14:textId="10106874" w:rsidR="004A3891" w:rsidRPr="006A7E10" w:rsidRDefault="004A3891" w:rsidP="004A3891">
      <w:pPr>
        <w:rPr>
          <w:b/>
          <w:bCs/>
          <w:i/>
          <w:iCs/>
          <w:sz w:val="36"/>
          <w:szCs w:val="36"/>
        </w:rPr>
      </w:pPr>
      <w:r w:rsidRPr="006A7E10">
        <w:rPr>
          <w:b/>
          <w:bCs/>
          <w:i/>
          <w:iCs/>
          <w:sz w:val="36"/>
          <w:szCs w:val="36"/>
        </w:rPr>
        <w:t xml:space="preserve">Quid du système de chauffage : individuel ou collectif ? </w:t>
      </w:r>
    </w:p>
    <w:p w14:paraId="40B1075A" w14:textId="2FEC1CFF" w:rsidR="004A3891" w:rsidRPr="006A7E10" w:rsidRDefault="004A3891" w:rsidP="004A3891">
      <w:pPr>
        <w:rPr>
          <w:b/>
          <w:bCs/>
          <w:i/>
          <w:iCs/>
          <w:sz w:val="36"/>
          <w:szCs w:val="36"/>
        </w:rPr>
      </w:pPr>
      <w:r w:rsidRPr="006A7E10">
        <w:rPr>
          <w:b/>
          <w:bCs/>
          <w:i/>
          <w:iCs/>
          <w:sz w:val="36"/>
          <w:szCs w:val="36"/>
        </w:rPr>
        <w:t xml:space="preserve">Quid du mode de paiement du loyer : tout compris ou chacun paie ses charges ? </w:t>
      </w:r>
    </w:p>
    <w:p w14:paraId="5EA0795E" w14:textId="645B6FEF" w:rsidR="004E7F9B" w:rsidRPr="006A7E10" w:rsidRDefault="004A3891" w:rsidP="00400ADF">
      <w:pPr>
        <w:rPr>
          <w:b/>
          <w:bCs/>
          <w:i/>
          <w:iCs/>
          <w:sz w:val="36"/>
          <w:szCs w:val="36"/>
        </w:rPr>
      </w:pPr>
      <w:r w:rsidRPr="006A7E10">
        <w:rPr>
          <w:b/>
          <w:bCs/>
          <w:i/>
          <w:iCs/>
          <w:sz w:val="36"/>
          <w:szCs w:val="36"/>
        </w:rPr>
        <w:t xml:space="preserve">Animaux admis : à encadrer. </w:t>
      </w:r>
    </w:p>
    <w:p w14:paraId="352C15EC" w14:textId="1B9029E2" w:rsidR="004A3891" w:rsidRPr="006A7E10" w:rsidRDefault="004A3891" w:rsidP="00400ADF">
      <w:pPr>
        <w:rPr>
          <w:b/>
          <w:bCs/>
          <w:i/>
          <w:iCs/>
          <w:sz w:val="36"/>
          <w:szCs w:val="36"/>
        </w:rPr>
      </w:pPr>
      <w:r w:rsidRPr="006A7E10">
        <w:rPr>
          <w:b/>
          <w:bCs/>
          <w:i/>
          <w:iCs/>
          <w:sz w:val="36"/>
          <w:szCs w:val="36"/>
        </w:rPr>
        <w:t>Suggestions des habitants pour les espaces mutualisés :</w:t>
      </w:r>
    </w:p>
    <w:p w14:paraId="0E2B5BE4" w14:textId="2C250AEC" w:rsidR="004A3891" w:rsidRPr="00541879" w:rsidRDefault="004A3891" w:rsidP="004A3891">
      <w:pPr>
        <w:pStyle w:val="Paragraphedeliste"/>
        <w:numPr>
          <w:ilvl w:val="0"/>
          <w:numId w:val="2"/>
        </w:numPr>
        <w:rPr>
          <w:b/>
          <w:bCs/>
          <w:i/>
          <w:iCs/>
          <w:color w:val="4472C4" w:themeColor="accent1"/>
          <w:sz w:val="36"/>
          <w:szCs w:val="36"/>
        </w:rPr>
      </w:pPr>
      <w:r w:rsidRPr="006A7E10">
        <w:rPr>
          <w:b/>
          <w:bCs/>
          <w:i/>
          <w:iCs/>
          <w:color w:val="4472C4" w:themeColor="accent1"/>
          <w:sz w:val="36"/>
          <w:szCs w:val="36"/>
        </w:rPr>
        <w:t>Cuisine collective</w:t>
      </w:r>
      <w:r w:rsidR="00541879" w:rsidRPr="00541879">
        <w:rPr>
          <w:b/>
          <w:bCs/>
          <w:i/>
          <w:iCs/>
          <w:color w:val="4472C4" w:themeColor="accent1"/>
          <w:sz w:val="36"/>
          <w:szCs w:val="36"/>
        </w:rPr>
        <w:t xml:space="preserve"> pour </w:t>
      </w:r>
      <w:r w:rsidR="00327CE4" w:rsidRPr="00541879">
        <w:rPr>
          <w:b/>
          <w:bCs/>
          <w:i/>
          <w:iCs/>
          <w:color w:val="4472C4" w:themeColor="accent1"/>
          <w:sz w:val="36"/>
          <w:szCs w:val="36"/>
        </w:rPr>
        <w:t xml:space="preserve">partage de repas </w:t>
      </w:r>
      <w:r w:rsidR="00541879">
        <w:rPr>
          <w:b/>
          <w:bCs/>
          <w:i/>
          <w:iCs/>
          <w:color w:val="4472C4" w:themeColor="accent1"/>
          <w:sz w:val="36"/>
          <w:szCs w:val="36"/>
        </w:rPr>
        <w:t>ponctuel</w:t>
      </w:r>
    </w:p>
    <w:p w14:paraId="5DEBF48E" w14:textId="67E49A60" w:rsidR="004A3891" w:rsidRPr="006A7E10" w:rsidRDefault="004A3891" w:rsidP="004A3891">
      <w:pPr>
        <w:pStyle w:val="Paragraphedeliste"/>
        <w:numPr>
          <w:ilvl w:val="0"/>
          <w:numId w:val="2"/>
        </w:numPr>
        <w:rPr>
          <w:b/>
          <w:bCs/>
          <w:i/>
          <w:iCs/>
          <w:color w:val="4472C4" w:themeColor="accent1"/>
          <w:sz w:val="36"/>
          <w:szCs w:val="36"/>
        </w:rPr>
      </w:pPr>
      <w:r w:rsidRPr="006A7E10">
        <w:rPr>
          <w:b/>
          <w:bCs/>
          <w:i/>
          <w:iCs/>
          <w:color w:val="4472C4" w:themeColor="accent1"/>
          <w:sz w:val="36"/>
          <w:szCs w:val="36"/>
        </w:rPr>
        <w:t>Coin café, salle d’animation, salle TV, espace numérique (faire le lien avec de l’existant dans la commune pour ne pas faire doublon)</w:t>
      </w:r>
    </w:p>
    <w:p w14:paraId="3D7A3046" w14:textId="1623294F" w:rsidR="004A3891" w:rsidRPr="006A7E10" w:rsidRDefault="004A3891" w:rsidP="004A3891">
      <w:pPr>
        <w:pStyle w:val="Paragraphedeliste"/>
        <w:numPr>
          <w:ilvl w:val="0"/>
          <w:numId w:val="2"/>
        </w:numPr>
        <w:rPr>
          <w:b/>
          <w:bCs/>
          <w:i/>
          <w:iCs/>
          <w:color w:val="4472C4" w:themeColor="accent1"/>
          <w:sz w:val="36"/>
          <w:szCs w:val="36"/>
        </w:rPr>
      </w:pPr>
      <w:r w:rsidRPr="006A7E10">
        <w:rPr>
          <w:b/>
          <w:bCs/>
          <w:i/>
          <w:iCs/>
          <w:color w:val="4472C4" w:themeColor="accent1"/>
          <w:sz w:val="36"/>
          <w:szCs w:val="36"/>
        </w:rPr>
        <w:t>Salle de jeux</w:t>
      </w:r>
      <w:r w:rsidR="00D60D42">
        <w:rPr>
          <w:b/>
          <w:bCs/>
          <w:i/>
          <w:iCs/>
          <w:color w:val="4472C4" w:themeColor="accent1"/>
          <w:sz w:val="36"/>
          <w:szCs w:val="36"/>
        </w:rPr>
        <w:t xml:space="preserve">. </w:t>
      </w:r>
      <w:r w:rsidR="00D60D42" w:rsidRPr="00541879">
        <w:rPr>
          <w:b/>
          <w:bCs/>
          <w:i/>
          <w:iCs/>
          <w:color w:val="4472C4" w:themeColor="accent1"/>
          <w:sz w:val="36"/>
          <w:szCs w:val="36"/>
        </w:rPr>
        <w:t>Grande pièce commune accueillante</w:t>
      </w:r>
    </w:p>
    <w:p w14:paraId="02936317" w14:textId="48B90C9A" w:rsidR="004A3891" w:rsidRPr="006A7E10" w:rsidRDefault="004A3891" w:rsidP="004A3891">
      <w:pPr>
        <w:pStyle w:val="Paragraphedeliste"/>
        <w:numPr>
          <w:ilvl w:val="0"/>
          <w:numId w:val="2"/>
        </w:numPr>
        <w:rPr>
          <w:b/>
          <w:bCs/>
          <w:i/>
          <w:iCs/>
          <w:color w:val="4472C4" w:themeColor="accent1"/>
          <w:sz w:val="36"/>
          <w:szCs w:val="36"/>
        </w:rPr>
      </w:pPr>
      <w:r w:rsidRPr="006A7E10">
        <w:rPr>
          <w:b/>
          <w:bCs/>
          <w:i/>
          <w:iCs/>
          <w:color w:val="4472C4" w:themeColor="accent1"/>
          <w:sz w:val="36"/>
          <w:szCs w:val="36"/>
        </w:rPr>
        <w:t>Buanderie</w:t>
      </w:r>
    </w:p>
    <w:p w14:paraId="29F823A4" w14:textId="68DB0872" w:rsidR="004A3891" w:rsidRPr="006A7E10" w:rsidRDefault="004A3891" w:rsidP="004A3891">
      <w:pPr>
        <w:pStyle w:val="Paragraphedeliste"/>
        <w:numPr>
          <w:ilvl w:val="0"/>
          <w:numId w:val="2"/>
        </w:numPr>
        <w:rPr>
          <w:b/>
          <w:bCs/>
          <w:i/>
          <w:iCs/>
          <w:color w:val="4472C4" w:themeColor="accent1"/>
          <w:sz w:val="36"/>
          <w:szCs w:val="36"/>
        </w:rPr>
      </w:pPr>
      <w:r w:rsidRPr="006A7E10">
        <w:rPr>
          <w:b/>
          <w:bCs/>
          <w:i/>
          <w:iCs/>
          <w:color w:val="4472C4" w:themeColor="accent1"/>
          <w:sz w:val="36"/>
          <w:szCs w:val="36"/>
        </w:rPr>
        <w:t>Local vélo/caddy</w:t>
      </w:r>
      <w:r w:rsidR="00777C21">
        <w:rPr>
          <w:b/>
          <w:bCs/>
          <w:i/>
          <w:iCs/>
          <w:color w:val="4472C4" w:themeColor="accent1"/>
          <w:sz w:val="36"/>
          <w:szCs w:val="36"/>
        </w:rPr>
        <w:t>/</w:t>
      </w:r>
      <w:r w:rsidR="00777C21" w:rsidRPr="00541879">
        <w:rPr>
          <w:b/>
          <w:bCs/>
          <w:i/>
          <w:iCs/>
          <w:color w:val="4472C4" w:themeColor="accent1"/>
          <w:sz w:val="36"/>
          <w:szCs w:val="36"/>
        </w:rPr>
        <w:t>poussett</w:t>
      </w:r>
      <w:r w:rsidR="00777C21">
        <w:rPr>
          <w:b/>
          <w:bCs/>
          <w:i/>
          <w:iCs/>
          <w:color w:val="4472C4" w:themeColor="accent1"/>
          <w:sz w:val="36"/>
          <w:szCs w:val="36"/>
        </w:rPr>
        <w:t>e</w:t>
      </w:r>
    </w:p>
    <w:p w14:paraId="6C4D49BC" w14:textId="0F8518AA" w:rsidR="004A3891" w:rsidRPr="006A7E10" w:rsidRDefault="004A3891" w:rsidP="004A3891">
      <w:pPr>
        <w:pStyle w:val="Paragraphedeliste"/>
        <w:numPr>
          <w:ilvl w:val="0"/>
          <w:numId w:val="2"/>
        </w:numPr>
        <w:rPr>
          <w:b/>
          <w:bCs/>
          <w:i/>
          <w:iCs/>
          <w:color w:val="4472C4" w:themeColor="accent1"/>
          <w:sz w:val="36"/>
          <w:szCs w:val="36"/>
        </w:rPr>
      </w:pPr>
      <w:r w:rsidRPr="006A7E10">
        <w:rPr>
          <w:b/>
          <w:bCs/>
          <w:i/>
          <w:iCs/>
          <w:color w:val="4472C4" w:themeColor="accent1"/>
          <w:sz w:val="36"/>
          <w:szCs w:val="36"/>
        </w:rPr>
        <w:t>Chambre d’amis (QUID du coût et de la gestion)</w:t>
      </w:r>
    </w:p>
    <w:p w14:paraId="7D72599C" w14:textId="1680DFDC" w:rsidR="004A3891" w:rsidRPr="006A7E10" w:rsidRDefault="004A3891" w:rsidP="004A3891">
      <w:pPr>
        <w:pStyle w:val="Paragraphedeliste"/>
        <w:numPr>
          <w:ilvl w:val="0"/>
          <w:numId w:val="2"/>
        </w:numPr>
        <w:rPr>
          <w:b/>
          <w:bCs/>
          <w:i/>
          <w:iCs/>
          <w:color w:val="4472C4" w:themeColor="accent1"/>
          <w:sz w:val="36"/>
          <w:szCs w:val="36"/>
        </w:rPr>
      </w:pPr>
      <w:r w:rsidRPr="006A7E10">
        <w:rPr>
          <w:b/>
          <w:bCs/>
          <w:i/>
          <w:iCs/>
          <w:color w:val="4472C4" w:themeColor="accent1"/>
          <w:sz w:val="36"/>
          <w:szCs w:val="36"/>
        </w:rPr>
        <w:t xml:space="preserve">Permanence juridique spécialisée handicap </w:t>
      </w:r>
    </w:p>
    <w:p w14:paraId="759EF16D" w14:textId="48CCB4C7" w:rsidR="004A3891" w:rsidRPr="006A7E10" w:rsidRDefault="004A3891" w:rsidP="004A3891">
      <w:pPr>
        <w:rPr>
          <w:b/>
          <w:bCs/>
          <w:i/>
          <w:iCs/>
          <w:sz w:val="36"/>
          <w:szCs w:val="36"/>
        </w:rPr>
      </w:pPr>
      <w:r w:rsidRPr="006A7E10">
        <w:rPr>
          <w:b/>
          <w:bCs/>
          <w:i/>
          <w:iCs/>
          <w:sz w:val="36"/>
          <w:szCs w:val="36"/>
        </w:rPr>
        <w:t xml:space="preserve">Quid de la gestion des déchets et de l’éloignement des containers à déchets. </w:t>
      </w:r>
    </w:p>
    <w:p w14:paraId="7135CF4B" w14:textId="5CC94A4D" w:rsidR="004E7F9B" w:rsidRPr="006A7E10" w:rsidRDefault="004E7F9B" w:rsidP="00400ADF">
      <w:pPr>
        <w:rPr>
          <w:sz w:val="36"/>
          <w:szCs w:val="36"/>
        </w:rPr>
      </w:pPr>
      <w:r w:rsidRPr="006A7E10">
        <w:rPr>
          <w:sz w:val="36"/>
          <w:szCs w:val="36"/>
        </w:rPr>
        <w:t>Ce sont des logements équipés pour être autonomes selon des critères définis selon le type de personnes prévus pour l’occuper (PA</w:t>
      </w:r>
      <w:r w:rsidR="00777C21">
        <w:rPr>
          <w:sz w:val="36"/>
          <w:szCs w:val="36"/>
        </w:rPr>
        <w:t xml:space="preserve"> : </w:t>
      </w:r>
      <w:r w:rsidR="00541879">
        <w:rPr>
          <w:sz w:val="36"/>
          <w:szCs w:val="36"/>
        </w:rPr>
        <w:t xml:space="preserve">Personne </w:t>
      </w:r>
      <w:proofErr w:type="gramStart"/>
      <w:r w:rsidR="00541879">
        <w:rPr>
          <w:sz w:val="36"/>
          <w:szCs w:val="36"/>
        </w:rPr>
        <w:t>Agée</w:t>
      </w:r>
      <w:r w:rsidRPr="00BC3690">
        <w:rPr>
          <w:rFonts w:cs="Times New Roman (Corps CS)"/>
          <w:color w:val="FF0000"/>
          <w:sz w:val="36"/>
          <w:szCs w:val="36"/>
        </w:rPr>
        <w:t>;</w:t>
      </w:r>
      <w:proofErr w:type="gramEnd"/>
      <w:r w:rsidRPr="00BC3690">
        <w:rPr>
          <w:color w:val="FF0000"/>
          <w:sz w:val="36"/>
          <w:szCs w:val="36"/>
        </w:rPr>
        <w:t xml:space="preserve"> </w:t>
      </w:r>
      <w:r w:rsidRPr="006A7E10">
        <w:rPr>
          <w:sz w:val="36"/>
          <w:szCs w:val="36"/>
        </w:rPr>
        <w:t>PH</w:t>
      </w:r>
      <w:r w:rsidR="00777C21">
        <w:rPr>
          <w:sz w:val="36"/>
          <w:szCs w:val="36"/>
        </w:rPr>
        <w:t> :</w:t>
      </w:r>
      <w:r w:rsidR="00541879">
        <w:rPr>
          <w:sz w:val="36"/>
          <w:szCs w:val="36"/>
        </w:rPr>
        <w:t>Personne H</w:t>
      </w:r>
      <w:r w:rsidR="00541879" w:rsidRPr="00541879">
        <w:rPr>
          <w:sz w:val="36"/>
          <w:szCs w:val="36"/>
        </w:rPr>
        <w:t>andicapé,</w:t>
      </w:r>
      <w:r w:rsidR="00541879" w:rsidRPr="006A7E10">
        <w:rPr>
          <w:sz w:val="36"/>
          <w:szCs w:val="36"/>
        </w:rPr>
        <w:t xml:space="preserve"> ou</w:t>
      </w:r>
      <w:r w:rsidRPr="006A7E10">
        <w:rPr>
          <w:sz w:val="36"/>
          <w:szCs w:val="36"/>
        </w:rPr>
        <w:t xml:space="preserve"> famille) mais devront pouvoir </w:t>
      </w:r>
      <w:r w:rsidRPr="006A7E10">
        <w:rPr>
          <w:sz w:val="36"/>
          <w:szCs w:val="36"/>
        </w:rPr>
        <w:lastRenderedPageBreak/>
        <w:t xml:space="preserve">s’adapter à un autre public en cas de non remplissage par catégorie prévue. Des espaces collectifs seront aménagés pour favoriser les échanges et mutualiser des services. </w:t>
      </w:r>
    </w:p>
    <w:p w14:paraId="754CBAC6" w14:textId="2D6E445E" w:rsidR="003C2D81" w:rsidRPr="006A7E10" w:rsidRDefault="003C2D81" w:rsidP="00400ADF">
      <w:pPr>
        <w:rPr>
          <w:sz w:val="36"/>
          <w:szCs w:val="36"/>
        </w:rPr>
      </w:pPr>
      <w:r w:rsidRPr="006A7E10">
        <w:rPr>
          <w:sz w:val="36"/>
          <w:szCs w:val="36"/>
        </w:rPr>
        <w:t xml:space="preserve">La localisation du projet se fera sur un terrain appartenant à la mairie comprenant la VAYSSADE, 3 autres bâtiments seront construits à côté </w:t>
      </w:r>
      <w:r w:rsidR="00541879" w:rsidRPr="00541879">
        <w:rPr>
          <w:sz w:val="36"/>
          <w:szCs w:val="36"/>
        </w:rPr>
        <w:t xml:space="preserve">sur un terrain d’une grandeur approximative de </w:t>
      </w:r>
      <w:r w:rsidR="00BC3690" w:rsidRPr="00541879">
        <w:rPr>
          <w:sz w:val="36"/>
          <w:szCs w:val="36"/>
        </w:rPr>
        <w:t>1500 m2</w:t>
      </w:r>
      <w:r w:rsidRPr="006A7E10">
        <w:rPr>
          <w:sz w:val="36"/>
          <w:szCs w:val="36"/>
        </w:rPr>
        <w:t>. L’étude de SOLIHA est en cours. Un 1</w:t>
      </w:r>
      <w:r w:rsidRPr="006A7E10">
        <w:rPr>
          <w:sz w:val="36"/>
          <w:szCs w:val="36"/>
          <w:vertAlign w:val="superscript"/>
        </w:rPr>
        <w:t>er</w:t>
      </w:r>
      <w:r w:rsidRPr="006A7E10">
        <w:rPr>
          <w:sz w:val="36"/>
          <w:szCs w:val="36"/>
        </w:rPr>
        <w:t xml:space="preserve"> questionnaire a été diffusé à l’ensemble des lalbenquois par </w:t>
      </w:r>
      <w:r w:rsidR="00541879">
        <w:rPr>
          <w:sz w:val="36"/>
          <w:szCs w:val="36"/>
        </w:rPr>
        <w:t>un f</w:t>
      </w:r>
      <w:r w:rsidR="00BC3690" w:rsidRPr="00541879">
        <w:rPr>
          <w:sz w:val="36"/>
          <w:szCs w:val="36"/>
        </w:rPr>
        <w:t>euillet inclus dans le journal municipal N°16, hiver printemps 2024, et aussi dans les boîtes aux lettres</w:t>
      </w:r>
      <w:r w:rsidR="00541879" w:rsidRPr="00541879">
        <w:rPr>
          <w:sz w:val="36"/>
          <w:szCs w:val="36"/>
        </w:rPr>
        <w:t xml:space="preserve"> des Lalbenquois.</w:t>
      </w:r>
      <w:r w:rsidR="00541879">
        <w:rPr>
          <w:rFonts w:cs="Times New Roman (Corps CS)"/>
          <w:color w:val="FF0000"/>
          <w:sz w:val="36"/>
          <w:szCs w:val="36"/>
          <w:u w:val="thick"/>
        </w:rPr>
        <w:t xml:space="preserve"> </w:t>
      </w:r>
      <w:r w:rsidRPr="006A7E10">
        <w:rPr>
          <w:color w:val="FF0000"/>
          <w:sz w:val="36"/>
          <w:szCs w:val="36"/>
        </w:rPr>
        <w:t xml:space="preserve"> </w:t>
      </w:r>
      <w:r w:rsidRPr="006A7E10">
        <w:rPr>
          <w:sz w:val="36"/>
          <w:szCs w:val="36"/>
        </w:rPr>
        <w:t xml:space="preserve">Cette rencontre vise à compléter les réponses des questionnaires et permettre aux habitants de s’exprimer sur les attendus d’un tel projet. </w:t>
      </w:r>
    </w:p>
    <w:p w14:paraId="1803EA7F" w14:textId="17A888B5" w:rsidR="003C2D81" w:rsidRPr="00541879" w:rsidRDefault="003C2D81" w:rsidP="00400ADF">
      <w:pPr>
        <w:rPr>
          <w:sz w:val="36"/>
          <w:szCs w:val="36"/>
        </w:rPr>
      </w:pPr>
      <w:r w:rsidRPr="006A7E10">
        <w:rPr>
          <w:sz w:val="36"/>
          <w:szCs w:val="36"/>
        </w:rPr>
        <w:t xml:space="preserve">A l’issue de l’étude, un appel d’offre sera fait aux 2 principaux bailleurs du lot </w:t>
      </w:r>
      <w:r w:rsidR="003318C3" w:rsidRPr="006A7E10">
        <w:rPr>
          <w:sz w:val="36"/>
          <w:szCs w:val="36"/>
        </w:rPr>
        <w:t>(POLYGONE</w:t>
      </w:r>
      <w:r w:rsidRPr="006A7E10">
        <w:rPr>
          <w:sz w:val="36"/>
          <w:szCs w:val="36"/>
        </w:rPr>
        <w:t xml:space="preserve"> et</w:t>
      </w:r>
      <w:r w:rsidR="003318C3" w:rsidRPr="006A7E10">
        <w:rPr>
          <w:sz w:val="36"/>
          <w:szCs w:val="36"/>
        </w:rPr>
        <w:t> </w:t>
      </w:r>
      <w:r w:rsidR="00BC3690" w:rsidRPr="00541879">
        <w:rPr>
          <w:sz w:val="36"/>
          <w:szCs w:val="36"/>
        </w:rPr>
        <w:t>Lot Habitat</w:t>
      </w:r>
      <w:r w:rsidR="003318C3" w:rsidRPr="00541879">
        <w:rPr>
          <w:sz w:val="36"/>
          <w:szCs w:val="36"/>
        </w:rPr>
        <w:t>).</w:t>
      </w:r>
    </w:p>
    <w:p w14:paraId="2064AFA5" w14:textId="029E56DD" w:rsidR="003318C3" w:rsidRPr="006A7E10" w:rsidRDefault="003318C3" w:rsidP="00400ADF">
      <w:pPr>
        <w:rPr>
          <w:sz w:val="36"/>
          <w:szCs w:val="36"/>
        </w:rPr>
      </w:pPr>
      <w:r w:rsidRPr="006A7E10">
        <w:rPr>
          <w:sz w:val="36"/>
          <w:szCs w:val="36"/>
        </w:rPr>
        <w:t>Ces logements seront ouverts à tous selon le</w:t>
      </w:r>
      <w:r w:rsidR="00B930B5" w:rsidRPr="006A7E10">
        <w:rPr>
          <w:sz w:val="36"/>
          <w:szCs w:val="36"/>
        </w:rPr>
        <w:t>ur</w:t>
      </w:r>
      <w:r w:rsidRPr="006A7E10">
        <w:rPr>
          <w:sz w:val="36"/>
          <w:szCs w:val="36"/>
        </w:rPr>
        <w:t xml:space="preserve"> plafond de ressources</w:t>
      </w:r>
      <w:r w:rsidR="00BC3690">
        <w:rPr>
          <w:sz w:val="36"/>
          <w:szCs w:val="36"/>
        </w:rPr>
        <w:t xml:space="preserve"> </w:t>
      </w:r>
      <w:r w:rsidR="00BC3690" w:rsidRPr="00541879">
        <w:rPr>
          <w:sz w:val="36"/>
          <w:szCs w:val="36"/>
        </w:rPr>
        <w:t>(Inférieur à 19 000-20 000€</w:t>
      </w:r>
      <w:r w:rsidR="00327CE4" w:rsidRPr="00541879">
        <w:rPr>
          <w:sz w:val="36"/>
          <w:szCs w:val="36"/>
        </w:rPr>
        <w:t>, cas de 80% de la population</w:t>
      </w:r>
      <w:r w:rsidR="00BC3690" w:rsidRPr="00541879">
        <w:rPr>
          <w:sz w:val="36"/>
          <w:szCs w:val="36"/>
        </w:rPr>
        <w:t>)</w:t>
      </w:r>
      <w:r w:rsidR="00C93836" w:rsidRPr="00541879">
        <w:rPr>
          <w:sz w:val="36"/>
          <w:szCs w:val="36"/>
        </w:rPr>
        <w:t xml:space="preserve"> pour un loyer de 3 à 400€ </w:t>
      </w:r>
      <w:r w:rsidRPr="00541879">
        <w:rPr>
          <w:sz w:val="36"/>
          <w:szCs w:val="36"/>
        </w:rPr>
        <w:t xml:space="preserve">. </w:t>
      </w:r>
      <w:r w:rsidRPr="006A7E10">
        <w:rPr>
          <w:sz w:val="36"/>
          <w:szCs w:val="36"/>
        </w:rPr>
        <w:t xml:space="preserve">Une commission d’attribution (composée d’élus, de représentants du département, d’associations, bailleur…) attribuera les logements sur dossier en privilégiant les lalbenquois et respectant la répartition de la destination des logements. </w:t>
      </w:r>
      <w:r w:rsidR="004E7F9B" w:rsidRPr="006A7E10">
        <w:rPr>
          <w:sz w:val="36"/>
          <w:szCs w:val="36"/>
        </w:rPr>
        <w:t xml:space="preserve">Les futurs locataires devront jouer le jeu du « vivre ensemble ». </w:t>
      </w:r>
    </w:p>
    <w:p w14:paraId="28210A21" w14:textId="350F297D" w:rsidR="00242F20" w:rsidRPr="00242F20" w:rsidRDefault="003318C3" w:rsidP="00400ADF">
      <w:pPr>
        <w:rPr>
          <w:sz w:val="36"/>
          <w:szCs w:val="36"/>
        </w:rPr>
      </w:pPr>
      <w:r w:rsidRPr="006A7E10">
        <w:rPr>
          <w:sz w:val="36"/>
          <w:szCs w:val="36"/>
        </w:rPr>
        <w:t xml:space="preserve">Un </w:t>
      </w:r>
      <w:r w:rsidR="00F15DCD" w:rsidRPr="006A7E10">
        <w:rPr>
          <w:sz w:val="36"/>
          <w:szCs w:val="36"/>
        </w:rPr>
        <w:t>animateur</w:t>
      </w:r>
      <w:r w:rsidR="00F15DCD" w:rsidRPr="00F15DCD">
        <w:rPr>
          <w:sz w:val="36"/>
          <w:szCs w:val="36"/>
        </w:rPr>
        <w:t xml:space="preserve"> financé</w:t>
      </w:r>
      <w:r w:rsidRPr="006A7E10">
        <w:rPr>
          <w:sz w:val="36"/>
          <w:szCs w:val="36"/>
        </w:rPr>
        <w:t xml:space="preserve"> </w:t>
      </w:r>
      <w:r w:rsidRPr="00F15DCD">
        <w:rPr>
          <w:sz w:val="36"/>
          <w:szCs w:val="36"/>
        </w:rPr>
        <w:t>par </w:t>
      </w:r>
      <w:r w:rsidR="00F15DCD" w:rsidRPr="00F15DCD">
        <w:rPr>
          <w:sz w:val="36"/>
          <w:szCs w:val="36"/>
        </w:rPr>
        <w:t xml:space="preserve">le </w:t>
      </w:r>
      <w:r w:rsidR="003167DB" w:rsidRPr="00F15DCD">
        <w:rPr>
          <w:sz w:val="36"/>
          <w:szCs w:val="36"/>
        </w:rPr>
        <w:t>Département</w:t>
      </w:r>
      <w:r w:rsidR="003167DB">
        <w:rPr>
          <w:rFonts w:cs="Times New Roman (Corps CS)"/>
          <w:color w:val="FF0000"/>
          <w:sz w:val="36"/>
          <w:szCs w:val="36"/>
        </w:rPr>
        <w:t xml:space="preserve"> </w:t>
      </w:r>
      <w:r w:rsidRPr="006A7E10">
        <w:rPr>
          <w:sz w:val="36"/>
          <w:szCs w:val="36"/>
        </w:rPr>
        <w:t>sera en charge de l’animation et garant du bon fonctionnement de la structure « charte du vivre ensemble »</w:t>
      </w:r>
      <w:r w:rsidR="004E7F9B" w:rsidRPr="006A7E10">
        <w:rPr>
          <w:sz w:val="36"/>
          <w:szCs w:val="36"/>
        </w:rPr>
        <w:t xml:space="preserve">. Il ne résidera pas sur place. </w:t>
      </w:r>
    </w:p>
    <w:p w14:paraId="0B17DCC5" w14:textId="299B34D4" w:rsidR="004A3891" w:rsidRPr="006A7E10" w:rsidRDefault="004A3891" w:rsidP="00400ADF">
      <w:pPr>
        <w:rPr>
          <w:sz w:val="36"/>
          <w:szCs w:val="36"/>
        </w:rPr>
      </w:pPr>
      <w:r w:rsidRPr="006A7E10">
        <w:rPr>
          <w:sz w:val="36"/>
          <w:szCs w:val="36"/>
        </w:rPr>
        <w:t xml:space="preserve">Nécessité de penser à faire de la pédagogie pour faire vivre ensemble ces différents publics. </w:t>
      </w:r>
    </w:p>
    <w:p w14:paraId="233F9DF4" w14:textId="21B77FCC" w:rsidR="004A3891" w:rsidRPr="006A7E10" w:rsidRDefault="004A3891" w:rsidP="00400ADF">
      <w:pPr>
        <w:rPr>
          <w:sz w:val="36"/>
          <w:szCs w:val="36"/>
        </w:rPr>
      </w:pPr>
      <w:r w:rsidRPr="006A7E10">
        <w:rPr>
          <w:b/>
          <w:bCs/>
          <w:sz w:val="36"/>
          <w:szCs w:val="36"/>
        </w:rPr>
        <w:t>Quid d’un état de santé qui s’aggrave</w:t>
      </w:r>
      <w:r w:rsidRPr="006A7E10">
        <w:rPr>
          <w:sz w:val="36"/>
          <w:szCs w:val="36"/>
        </w:rPr>
        <w:t xml:space="preserve"> : ce n’est pas une maison médicalisée néanmoins la personne pourrait rester tant que le maintien à domicile est réalisable </w:t>
      </w:r>
      <w:r w:rsidR="008E5015" w:rsidRPr="006A7E10">
        <w:rPr>
          <w:sz w:val="36"/>
          <w:szCs w:val="36"/>
        </w:rPr>
        <w:t xml:space="preserve">avec des prestataires externes (comme se serait le cas à la maison) et que la famille peut s’en charger. </w:t>
      </w:r>
    </w:p>
    <w:p w14:paraId="0AE09A1D" w14:textId="4933B94B" w:rsidR="008E5015" w:rsidRPr="006A7E10" w:rsidRDefault="008E5015" w:rsidP="00400ADF">
      <w:pPr>
        <w:rPr>
          <w:sz w:val="36"/>
          <w:szCs w:val="36"/>
        </w:rPr>
      </w:pPr>
      <w:r w:rsidRPr="006A7E10">
        <w:rPr>
          <w:sz w:val="36"/>
          <w:szCs w:val="36"/>
        </w:rPr>
        <w:lastRenderedPageBreak/>
        <w:t xml:space="preserve">A ce jour les locaux de la VAYSSADE sont occupés gracieusement par des associations : </w:t>
      </w:r>
    </w:p>
    <w:p w14:paraId="3554E636" w14:textId="2025757A" w:rsidR="008E5015" w:rsidRPr="006A7E10" w:rsidRDefault="008E5015" w:rsidP="008E5015">
      <w:pPr>
        <w:pStyle w:val="Paragraphedeliste"/>
        <w:numPr>
          <w:ilvl w:val="0"/>
          <w:numId w:val="3"/>
        </w:numPr>
        <w:rPr>
          <w:sz w:val="36"/>
          <w:szCs w:val="36"/>
        </w:rPr>
      </w:pPr>
      <w:r w:rsidRPr="006A7E10">
        <w:rPr>
          <w:sz w:val="36"/>
          <w:szCs w:val="36"/>
        </w:rPr>
        <w:t>Restau du cœur</w:t>
      </w:r>
    </w:p>
    <w:p w14:paraId="42FBFBCB" w14:textId="190DCA08" w:rsidR="008E5015" w:rsidRPr="006A7E10" w:rsidRDefault="008E5015" w:rsidP="008E5015">
      <w:pPr>
        <w:pStyle w:val="Paragraphedeliste"/>
        <w:numPr>
          <w:ilvl w:val="0"/>
          <w:numId w:val="3"/>
        </w:numPr>
        <w:rPr>
          <w:sz w:val="36"/>
          <w:szCs w:val="36"/>
        </w:rPr>
      </w:pPr>
      <w:r w:rsidRPr="006A7E10">
        <w:rPr>
          <w:sz w:val="36"/>
          <w:szCs w:val="36"/>
        </w:rPr>
        <w:t xml:space="preserve">Les relais de </w:t>
      </w:r>
      <w:proofErr w:type="spellStart"/>
      <w:r w:rsidRPr="006A7E10">
        <w:rPr>
          <w:sz w:val="36"/>
          <w:szCs w:val="36"/>
        </w:rPr>
        <w:t>Kellas</w:t>
      </w:r>
      <w:proofErr w:type="spellEnd"/>
      <w:r w:rsidRPr="006A7E10">
        <w:rPr>
          <w:sz w:val="36"/>
          <w:szCs w:val="36"/>
        </w:rPr>
        <w:t xml:space="preserve"> (accueil pour autiste)</w:t>
      </w:r>
    </w:p>
    <w:p w14:paraId="13DC3441" w14:textId="746D9257" w:rsidR="008E5015" w:rsidRPr="006A7E10" w:rsidRDefault="008E5015" w:rsidP="008E5015">
      <w:pPr>
        <w:pStyle w:val="Paragraphedeliste"/>
        <w:numPr>
          <w:ilvl w:val="0"/>
          <w:numId w:val="3"/>
        </w:numPr>
        <w:rPr>
          <w:sz w:val="36"/>
          <w:szCs w:val="36"/>
        </w:rPr>
      </w:pPr>
      <w:r w:rsidRPr="006A7E10">
        <w:rPr>
          <w:sz w:val="36"/>
          <w:szCs w:val="36"/>
        </w:rPr>
        <w:t>La tresse (espace coworking)</w:t>
      </w:r>
    </w:p>
    <w:p w14:paraId="7FE08838" w14:textId="2D62B629" w:rsidR="008E5015" w:rsidRPr="006A7E10" w:rsidRDefault="008E5015" w:rsidP="008E5015">
      <w:pPr>
        <w:pStyle w:val="Paragraphedeliste"/>
        <w:numPr>
          <w:ilvl w:val="0"/>
          <w:numId w:val="3"/>
        </w:numPr>
        <w:rPr>
          <w:sz w:val="36"/>
          <w:szCs w:val="36"/>
        </w:rPr>
      </w:pPr>
      <w:r w:rsidRPr="006A7E10">
        <w:rPr>
          <w:sz w:val="36"/>
          <w:szCs w:val="36"/>
        </w:rPr>
        <w:t>Accueil d’une famille d’Ukrainien</w:t>
      </w:r>
      <w:r w:rsidR="00242F20" w:rsidRPr="00242F20">
        <w:rPr>
          <w:rFonts w:cs="Times New Roman (Corps CS)"/>
          <w:color w:val="FF0000"/>
          <w:sz w:val="36"/>
          <w:szCs w:val="36"/>
        </w:rPr>
        <w:t>s</w:t>
      </w:r>
      <w:r w:rsidRPr="006A7E10">
        <w:rPr>
          <w:sz w:val="36"/>
          <w:szCs w:val="36"/>
        </w:rPr>
        <w:t xml:space="preserve">) </w:t>
      </w:r>
    </w:p>
    <w:p w14:paraId="0B86F805" w14:textId="7234B0E9" w:rsidR="008E5015" w:rsidRPr="006A7E10" w:rsidRDefault="008E5015" w:rsidP="008E5015">
      <w:pPr>
        <w:rPr>
          <w:sz w:val="36"/>
          <w:szCs w:val="36"/>
        </w:rPr>
      </w:pPr>
      <w:r w:rsidRPr="006A7E10">
        <w:rPr>
          <w:b/>
          <w:bCs/>
          <w:sz w:val="36"/>
          <w:szCs w:val="36"/>
        </w:rPr>
        <w:t>Q</w:t>
      </w:r>
      <w:r w:rsidR="00B930B5" w:rsidRPr="006A7E10">
        <w:rPr>
          <w:b/>
          <w:bCs/>
          <w:sz w:val="36"/>
          <w:szCs w:val="36"/>
        </w:rPr>
        <w:t>uid</w:t>
      </w:r>
      <w:r w:rsidRPr="006A7E10">
        <w:rPr>
          <w:b/>
          <w:bCs/>
          <w:sz w:val="36"/>
          <w:szCs w:val="36"/>
        </w:rPr>
        <w:t xml:space="preserve"> du devenir de ces associations</w:t>
      </w:r>
      <w:r w:rsidRPr="006A7E10">
        <w:rPr>
          <w:sz w:val="36"/>
          <w:szCs w:val="36"/>
        </w:rPr>
        <w:t xml:space="preserve"> : à intégrer dans le projet. </w:t>
      </w:r>
    </w:p>
    <w:p w14:paraId="2D337ABF" w14:textId="10808CBA" w:rsidR="008E5015" w:rsidRPr="006A7E10" w:rsidRDefault="008E5015" w:rsidP="008E5015">
      <w:pPr>
        <w:rPr>
          <w:b/>
          <w:bCs/>
          <w:sz w:val="36"/>
          <w:szCs w:val="36"/>
        </w:rPr>
      </w:pPr>
      <w:r w:rsidRPr="006A7E10">
        <w:rPr>
          <w:b/>
          <w:bCs/>
          <w:sz w:val="36"/>
          <w:szCs w:val="36"/>
        </w:rPr>
        <w:t xml:space="preserve">TIMING DU PROJET : </w:t>
      </w:r>
    </w:p>
    <w:p w14:paraId="51EA4E5F" w14:textId="1AEDECBD" w:rsidR="008E5015" w:rsidRPr="006A7E10" w:rsidRDefault="008E5015" w:rsidP="008E5015">
      <w:pPr>
        <w:pStyle w:val="Paragraphedeliste"/>
        <w:numPr>
          <w:ilvl w:val="0"/>
          <w:numId w:val="4"/>
        </w:numPr>
        <w:rPr>
          <w:b/>
          <w:bCs/>
          <w:sz w:val="36"/>
          <w:szCs w:val="36"/>
        </w:rPr>
      </w:pPr>
      <w:r w:rsidRPr="006A7E10">
        <w:rPr>
          <w:b/>
          <w:bCs/>
          <w:sz w:val="36"/>
          <w:szCs w:val="36"/>
        </w:rPr>
        <w:t>Trouver un bailleur social</w:t>
      </w:r>
    </w:p>
    <w:p w14:paraId="73EF7BF5" w14:textId="0BA4B857" w:rsidR="008E5015" w:rsidRPr="006A7E10" w:rsidRDefault="008E5015" w:rsidP="008E5015">
      <w:pPr>
        <w:pStyle w:val="Paragraphedeliste"/>
        <w:numPr>
          <w:ilvl w:val="0"/>
          <w:numId w:val="4"/>
        </w:numPr>
        <w:rPr>
          <w:b/>
          <w:bCs/>
          <w:sz w:val="36"/>
          <w:szCs w:val="36"/>
        </w:rPr>
      </w:pPr>
      <w:r w:rsidRPr="006A7E10">
        <w:rPr>
          <w:b/>
          <w:bCs/>
          <w:sz w:val="36"/>
          <w:szCs w:val="36"/>
        </w:rPr>
        <w:t>L’étude de SOLIHA sera rendue fin avril 2024</w:t>
      </w:r>
    </w:p>
    <w:p w14:paraId="4EEEA96D" w14:textId="10266406" w:rsidR="008E5015" w:rsidRPr="006A7E10" w:rsidRDefault="008E5015" w:rsidP="008E5015">
      <w:pPr>
        <w:pStyle w:val="Paragraphedeliste"/>
        <w:numPr>
          <w:ilvl w:val="0"/>
          <w:numId w:val="4"/>
        </w:numPr>
        <w:rPr>
          <w:b/>
          <w:bCs/>
          <w:sz w:val="36"/>
          <w:szCs w:val="36"/>
        </w:rPr>
      </w:pPr>
      <w:r w:rsidRPr="006A7E10">
        <w:rPr>
          <w:b/>
          <w:bCs/>
          <w:sz w:val="36"/>
          <w:szCs w:val="36"/>
        </w:rPr>
        <w:t xml:space="preserve">Partie financière en cours (budget 1million 600000 pour projet équivalent à St </w:t>
      </w:r>
      <w:proofErr w:type="spellStart"/>
      <w:r w:rsidR="00242F20" w:rsidRPr="00F15DCD">
        <w:rPr>
          <w:rFonts w:cs="Times New Roman (Corps CS)"/>
          <w:b/>
          <w:bCs/>
          <w:sz w:val="36"/>
          <w:szCs w:val="36"/>
        </w:rPr>
        <w:t>C</w:t>
      </w:r>
      <w:r w:rsidRPr="006A7E10">
        <w:rPr>
          <w:b/>
          <w:bCs/>
          <w:sz w:val="36"/>
          <w:szCs w:val="36"/>
        </w:rPr>
        <w:t>éré</w:t>
      </w:r>
      <w:proofErr w:type="spellEnd"/>
      <w:r w:rsidRPr="006A7E10">
        <w:rPr>
          <w:b/>
          <w:bCs/>
          <w:sz w:val="36"/>
          <w:szCs w:val="36"/>
        </w:rPr>
        <w:t xml:space="preserve">). Plusieurs montages financiers possibles. SOLIHA doit trouver des subventions pour aider à convaincre les bailleurs sociaux. </w:t>
      </w:r>
    </w:p>
    <w:p w14:paraId="33BD3947" w14:textId="53DED8D7" w:rsidR="008E5015" w:rsidRPr="006A7E10" w:rsidRDefault="008E5015" w:rsidP="008E5015">
      <w:pPr>
        <w:pStyle w:val="Paragraphedeliste"/>
        <w:numPr>
          <w:ilvl w:val="0"/>
          <w:numId w:val="4"/>
        </w:numPr>
        <w:rPr>
          <w:b/>
          <w:bCs/>
          <w:sz w:val="36"/>
          <w:szCs w:val="36"/>
        </w:rPr>
      </w:pPr>
      <w:r w:rsidRPr="006A7E10">
        <w:rPr>
          <w:b/>
          <w:bCs/>
          <w:sz w:val="36"/>
          <w:szCs w:val="36"/>
        </w:rPr>
        <w:t>Partie technique</w:t>
      </w:r>
    </w:p>
    <w:p w14:paraId="097959CF" w14:textId="3ABBDB75" w:rsidR="008E5015" w:rsidRPr="006A7E10" w:rsidRDefault="008E5015" w:rsidP="008E5015">
      <w:pPr>
        <w:pStyle w:val="Paragraphedeliste"/>
        <w:numPr>
          <w:ilvl w:val="0"/>
          <w:numId w:val="4"/>
        </w:numPr>
        <w:rPr>
          <w:b/>
          <w:bCs/>
          <w:sz w:val="36"/>
          <w:szCs w:val="36"/>
        </w:rPr>
      </w:pPr>
      <w:r w:rsidRPr="006A7E10">
        <w:rPr>
          <w:b/>
          <w:bCs/>
          <w:sz w:val="36"/>
          <w:szCs w:val="36"/>
        </w:rPr>
        <w:t xml:space="preserve">Partie sociale </w:t>
      </w:r>
    </w:p>
    <w:p w14:paraId="07C94A15" w14:textId="6242CFA6" w:rsidR="008E5015" w:rsidRPr="001C19EF" w:rsidRDefault="008E5015" w:rsidP="00400ADF">
      <w:pPr>
        <w:rPr>
          <w:rFonts w:cs="Times New Roman (Corps CS)"/>
          <w:b/>
          <w:bCs/>
          <w:color w:val="FF0000"/>
          <w:sz w:val="36"/>
          <w:szCs w:val="36"/>
        </w:rPr>
      </w:pPr>
      <w:r w:rsidRPr="006A7E10">
        <w:rPr>
          <w:b/>
          <w:bCs/>
          <w:sz w:val="36"/>
          <w:szCs w:val="36"/>
        </w:rPr>
        <w:t>SOLIHA nous adresse</w:t>
      </w:r>
      <w:r w:rsidR="00F15DCD">
        <w:rPr>
          <w:b/>
          <w:bCs/>
          <w:sz w:val="36"/>
          <w:szCs w:val="36"/>
        </w:rPr>
        <w:t>ra</w:t>
      </w:r>
      <w:r w:rsidRPr="006A7E10">
        <w:rPr>
          <w:b/>
          <w:bCs/>
          <w:sz w:val="36"/>
          <w:szCs w:val="36"/>
        </w:rPr>
        <w:t xml:space="preserve"> l’étude via WE TRANSFER.</w:t>
      </w:r>
      <w:r w:rsidR="001C19EF">
        <w:rPr>
          <w:b/>
          <w:bCs/>
          <w:sz w:val="36"/>
          <w:szCs w:val="36"/>
        </w:rPr>
        <w:t xml:space="preserve"> </w:t>
      </w:r>
    </w:p>
    <w:p w14:paraId="33119F0B" w14:textId="14B1E5CB" w:rsidR="004A3891" w:rsidRPr="006A7E10" w:rsidRDefault="004A3891" w:rsidP="00400ADF">
      <w:pPr>
        <w:rPr>
          <w:sz w:val="36"/>
          <w:szCs w:val="36"/>
        </w:rPr>
      </w:pPr>
      <w:r w:rsidRPr="006A7E10">
        <w:rPr>
          <w:sz w:val="36"/>
          <w:szCs w:val="36"/>
        </w:rPr>
        <w:t xml:space="preserve">Il serait intéressant de prendre des informations sur le vécu de structures existantes. </w:t>
      </w:r>
    </w:p>
    <w:p w14:paraId="5A99742E" w14:textId="5CB66F30" w:rsidR="00400ADF" w:rsidRPr="006A7E10" w:rsidRDefault="00400ADF" w:rsidP="00400ADF">
      <w:pPr>
        <w:rPr>
          <w:sz w:val="36"/>
          <w:szCs w:val="36"/>
        </w:rPr>
      </w:pPr>
      <w:r w:rsidRPr="006A7E10">
        <w:rPr>
          <w:sz w:val="36"/>
          <w:szCs w:val="36"/>
        </w:rPr>
        <w:t xml:space="preserve">Autre dispositif de SOLIHA, « FAIS COMME CHEZ TOI » </w:t>
      </w:r>
      <w:r w:rsidR="002730B3" w:rsidRPr="006A7E10">
        <w:rPr>
          <w:sz w:val="36"/>
          <w:szCs w:val="36"/>
        </w:rPr>
        <w:t xml:space="preserve"> </w:t>
      </w:r>
      <w:hyperlink r:id="rId5" w:history="1">
        <w:r w:rsidR="00DC09C4" w:rsidRPr="006A7E10">
          <w:rPr>
            <w:rStyle w:val="Lienhypertexte"/>
            <w:sz w:val="36"/>
            <w:szCs w:val="36"/>
          </w:rPr>
          <w:t>https://faiscommecheztoit.fr/</w:t>
        </w:r>
      </w:hyperlink>
      <w:r w:rsidR="00DC09C4" w:rsidRPr="006A7E10">
        <w:rPr>
          <w:sz w:val="36"/>
          <w:szCs w:val="36"/>
        </w:rPr>
        <w:t xml:space="preserve"> qui a pour objectif de mettre à disposition des logements chez des particuliers. </w:t>
      </w:r>
    </w:p>
    <w:p w14:paraId="64998D07" w14:textId="77777777" w:rsidR="00DC09C4" w:rsidRPr="006A7E10" w:rsidRDefault="00DC09C4" w:rsidP="00400ADF">
      <w:pPr>
        <w:rPr>
          <w:sz w:val="36"/>
          <w:szCs w:val="36"/>
        </w:rPr>
      </w:pPr>
    </w:p>
    <w:p w14:paraId="2B041156" w14:textId="77777777" w:rsidR="002730B3" w:rsidRPr="006A7E10" w:rsidRDefault="002730B3" w:rsidP="00400ADF">
      <w:pPr>
        <w:rPr>
          <w:sz w:val="36"/>
          <w:szCs w:val="36"/>
        </w:rPr>
      </w:pPr>
    </w:p>
    <w:p w14:paraId="67669B52" w14:textId="77777777" w:rsidR="002730B3" w:rsidRPr="006A7E10" w:rsidRDefault="002730B3" w:rsidP="00400ADF">
      <w:pPr>
        <w:rPr>
          <w:sz w:val="36"/>
          <w:szCs w:val="36"/>
        </w:rPr>
      </w:pPr>
    </w:p>
    <w:p w14:paraId="218187F4" w14:textId="1277E8C3" w:rsidR="00400ADF" w:rsidRPr="006A7E10" w:rsidRDefault="00400ADF" w:rsidP="00400ADF">
      <w:pPr>
        <w:rPr>
          <w:sz w:val="36"/>
          <w:szCs w:val="36"/>
        </w:rPr>
      </w:pPr>
    </w:p>
    <w:sectPr w:rsidR="00400ADF" w:rsidRPr="006A7E10" w:rsidSect="00504CEE">
      <w:pgSz w:w="11906" w:h="16838"/>
      <w:pgMar w:top="624" w:right="624" w:bottom="816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 (Corps CS)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D02C8"/>
    <w:multiLevelType w:val="hybridMultilevel"/>
    <w:tmpl w:val="9F7CC8A2"/>
    <w:lvl w:ilvl="0" w:tplc="040C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23E00447"/>
    <w:multiLevelType w:val="hybridMultilevel"/>
    <w:tmpl w:val="FB860B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011DF5"/>
    <w:multiLevelType w:val="hybridMultilevel"/>
    <w:tmpl w:val="008C67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913DAE"/>
    <w:multiLevelType w:val="hybridMultilevel"/>
    <w:tmpl w:val="E0F2282A"/>
    <w:lvl w:ilvl="0" w:tplc="040C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468792627">
    <w:abstractNumId w:val="1"/>
  </w:num>
  <w:num w:numId="2" w16cid:durableId="2055619880">
    <w:abstractNumId w:val="2"/>
  </w:num>
  <w:num w:numId="3" w16cid:durableId="548956215">
    <w:abstractNumId w:val="3"/>
  </w:num>
  <w:num w:numId="4" w16cid:durableId="1281719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0BC"/>
    <w:rsid w:val="000637C7"/>
    <w:rsid w:val="00130355"/>
    <w:rsid w:val="00166895"/>
    <w:rsid w:val="001C19EF"/>
    <w:rsid w:val="00242F20"/>
    <w:rsid w:val="002647D0"/>
    <w:rsid w:val="002730B3"/>
    <w:rsid w:val="003167DB"/>
    <w:rsid w:val="003214C6"/>
    <w:rsid w:val="00327CE4"/>
    <w:rsid w:val="003318C3"/>
    <w:rsid w:val="003C2D81"/>
    <w:rsid w:val="00400ADF"/>
    <w:rsid w:val="004A3891"/>
    <w:rsid w:val="004E7F9B"/>
    <w:rsid w:val="00504CEE"/>
    <w:rsid w:val="00541879"/>
    <w:rsid w:val="00660F25"/>
    <w:rsid w:val="006A7E10"/>
    <w:rsid w:val="00777C21"/>
    <w:rsid w:val="007960BC"/>
    <w:rsid w:val="008E5015"/>
    <w:rsid w:val="00A31720"/>
    <w:rsid w:val="00B930B5"/>
    <w:rsid w:val="00BC3690"/>
    <w:rsid w:val="00BF2FBB"/>
    <w:rsid w:val="00C93836"/>
    <w:rsid w:val="00D60D42"/>
    <w:rsid w:val="00DC09C4"/>
    <w:rsid w:val="00F15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F5F66"/>
  <w15:chartTrackingRefBased/>
  <w15:docId w15:val="{7C7E5906-3D32-4242-BF9F-D5FA412A0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00AD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rsid w:val="00400AD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Lienhypertexte">
    <w:name w:val="Hyperlink"/>
    <w:basedOn w:val="Policepardfaut"/>
    <w:uiPriority w:val="99"/>
    <w:unhideWhenUsed/>
    <w:rsid w:val="00DC09C4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C09C4"/>
    <w:rPr>
      <w:color w:val="605E5C"/>
      <w:shd w:val="clear" w:color="auto" w:fill="E1DFDD"/>
    </w:rPr>
  </w:style>
  <w:style w:type="character" w:styleId="lev">
    <w:name w:val="Strong"/>
    <w:basedOn w:val="Policepardfaut"/>
    <w:uiPriority w:val="22"/>
    <w:qFormat/>
    <w:rsid w:val="00DC09C4"/>
    <w:rPr>
      <w:b/>
      <w:bCs/>
    </w:rPr>
  </w:style>
  <w:style w:type="paragraph" w:styleId="Paragraphedeliste">
    <w:name w:val="List Paragraph"/>
    <w:basedOn w:val="Normal"/>
    <w:uiPriority w:val="34"/>
    <w:qFormat/>
    <w:rsid w:val="004E7F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3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aiscommecheztoit.f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889</Words>
  <Characters>4892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loris BERTOSSI</dc:creator>
  <cp:keywords/>
  <dc:description/>
  <cp:lastModifiedBy>loris BERTOSSI</cp:lastModifiedBy>
  <cp:revision>2</cp:revision>
  <dcterms:created xsi:type="dcterms:W3CDTF">2024-03-12T17:39:00Z</dcterms:created>
  <dcterms:modified xsi:type="dcterms:W3CDTF">2024-03-12T17:39:00Z</dcterms:modified>
</cp:coreProperties>
</file>